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05-647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18810586230822066967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18810586230822066967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17.09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16.11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249247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18810586230822066967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16.02.2024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0412365400725006472420136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